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E2" w:rsidRDefault="0037246A" w:rsidP="00644398">
      <w:pPr>
        <w:spacing w:line="440" w:lineRule="exact"/>
        <w:jc w:val="center"/>
        <w:rPr>
          <w:rFonts w:ascii="標楷體" w:eastAsia="標楷體" w:hAnsi="標楷體" w:hint="eastAsia"/>
          <w:sz w:val="36"/>
          <w:szCs w:val="36"/>
        </w:rPr>
      </w:pPr>
      <w:r w:rsidRPr="0037246A">
        <w:rPr>
          <w:rFonts w:ascii="標楷體" w:eastAsia="標楷體" w:hAnsi="標楷體" w:hint="eastAsia"/>
          <w:sz w:val="36"/>
          <w:szCs w:val="36"/>
        </w:rPr>
        <w:t>社團法人高雄市唐氏症歡喜協會</w:t>
      </w:r>
    </w:p>
    <w:p w:rsidR="007F5ECC" w:rsidRDefault="007F5ECC" w:rsidP="00644398">
      <w:pPr>
        <w:spacing w:line="440" w:lineRule="exact"/>
        <w:jc w:val="center"/>
        <w:rPr>
          <w:rFonts w:ascii="標楷體" w:eastAsia="標楷體" w:hAnsi="標楷體" w:hint="eastAsia"/>
          <w:sz w:val="36"/>
          <w:szCs w:val="36"/>
        </w:rPr>
      </w:pPr>
      <w:r>
        <w:rPr>
          <w:rFonts w:ascii="標楷體" w:eastAsia="標楷體" w:hAnsi="標楷體" w:hint="eastAsia"/>
          <w:sz w:val="27"/>
          <w:szCs w:val="27"/>
        </w:rPr>
        <w:t>「因為愛，讓我們一起『歡喜』成長」計畫</w:t>
      </w:r>
    </w:p>
    <w:p w:rsidR="0037246A" w:rsidRPr="00644398" w:rsidRDefault="0037246A" w:rsidP="0037246A">
      <w:pPr>
        <w:jc w:val="center"/>
        <w:rPr>
          <w:rFonts w:ascii="標楷體" w:eastAsia="標楷體" w:hAnsi="標楷體" w:hint="eastAsia"/>
          <w:sz w:val="32"/>
          <w:szCs w:val="32"/>
        </w:rPr>
      </w:pPr>
      <w:bookmarkStart w:id="0" w:name="_GoBack"/>
      <w:r w:rsidRPr="00644398">
        <w:rPr>
          <w:rFonts w:ascii="標楷體" w:eastAsia="標楷體" w:hAnsi="標楷體" w:hint="eastAsia"/>
          <w:sz w:val="32"/>
          <w:szCs w:val="32"/>
        </w:rPr>
        <w:t>生活自理能力訓練招生簡章</w:t>
      </w:r>
    </w:p>
    <w:bookmarkEnd w:id="0"/>
    <w:p w:rsidR="00644398" w:rsidRPr="00644398" w:rsidRDefault="00644398" w:rsidP="00644398">
      <w:pPr>
        <w:rPr>
          <w:rFonts w:ascii="標楷體" w:eastAsia="標楷體" w:hAnsi="標楷體" w:hint="eastAsia"/>
          <w:sz w:val="28"/>
          <w:szCs w:val="28"/>
        </w:rPr>
      </w:pPr>
      <w:r>
        <w:rPr>
          <w:rFonts w:ascii="標楷體" w:eastAsia="標楷體" w:hAnsi="標楷體" w:hint="eastAsia"/>
          <w:sz w:val="28"/>
          <w:szCs w:val="28"/>
        </w:rPr>
        <w:t>各位老師、家長們，您們好:</w:t>
      </w:r>
    </w:p>
    <w:p w:rsidR="005009B0" w:rsidRPr="00520D70" w:rsidRDefault="00045E20" w:rsidP="00520D70">
      <w:pPr>
        <w:ind w:firstLineChars="200" w:firstLine="540"/>
        <w:rPr>
          <w:rFonts w:ascii="標楷體" w:eastAsia="標楷體" w:hAnsi="標楷體" w:hint="eastAsia"/>
          <w:sz w:val="27"/>
          <w:szCs w:val="27"/>
        </w:rPr>
      </w:pPr>
      <w:r>
        <w:rPr>
          <w:rFonts w:ascii="標楷體" w:eastAsia="標楷體" w:hAnsi="標楷體" w:hint="eastAsia"/>
          <w:sz w:val="27"/>
          <w:szCs w:val="27"/>
        </w:rPr>
        <w:t>本</w:t>
      </w:r>
      <w:r w:rsidR="0037246A" w:rsidRPr="00520D70">
        <w:rPr>
          <w:rFonts w:ascii="標楷體" w:eastAsia="標楷體" w:hAnsi="標楷體" w:hint="eastAsia"/>
          <w:sz w:val="27"/>
          <w:szCs w:val="27"/>
        </w:rPr>
        <w:t>會於</w:t>
      </w:r>
      <w:proofErr w:type="gramStart"/>
      <w:r w:rsidR="0037246A" w:rsidRPr="00520D70">
        <w:rPr>
          <w:rFonts w:ascii="標楷體" w:eastAsia="標楷體" w:hAnsi="標楷體" w:hint="eastAsia"/>
          <w:sz w:val="27"/>
          <w:szCs w:val="27"/>
        </w:rPr>
        <w:t>102</w:t>
      </w:r>
      <w:proofErr w:type="gramEnd"/>
      <w:r w:rsidR="0037246A" w:rsidRPr="00520D70">
        <w:rPr>
          <w:rFonts w:ascii="標楷體" w:eastAsia="標楷體" w:hAnsi="標楷體" w:hint="eastAsia"/>
          <w:sz w:val="27"/>
          <w:szCs w:val="27"/>
        </w:rPr>
        <w:t>年度成立</w:t>
      </w:r>
      <w:r w:rsidR="00520D70" w:rsidRPr="00520D70">
        <w:rPr>
          <w:rFonts w:ascii="標楷體" w:eastAsia="標楷體" w:hAnsi="標楷體" w:hint="eastAsia"/>
          <w:sz w:val="27"/>
          <w:szCs w:val="27"/>
        </w:rPr>
        <w:t>經過四</w:t>
      </w:r>
      <w:r w:rsidR="00E321DB">
        <w:rPr>
          <w:rFonts w:ascii="標楷體" w:eastAsia="標楷體" w:hAnsi="標楷體" w:hint="eastAsia"/>
          <w:sz w:val="27"/>
          <w:szCs w:val="27"/>
        </w:rPr>
        <w:t>年多來的服務經驗，</w:t>
      </w:r>
      <w:r w:rsidR="0037246A" w:rsidRPr="00520D70">
        <w:rPr>
          <w:rFonts w:ascii="標楷體" w:eastAsia="標楷體" w:hAnsi="標楷體" w:hint="eastAsia"/>
          <w:sz w:val="27"/>
          <w:szCs w:val="27"/>
        </w:rPr>
        <w:t>發現到</w:t>
      </w:r>
      <w:r w:rsidR="005009B0" w:rsidRPr="00520D70">
        <w:rPr>
          <w:rFonts w:ascii="標楷體" w:eastAsia="標楷體" w:hAnsi="標楷體" w:hint="eastAsia"/>
          <w:sz w:val="27"/>
          <w:szCs w:val="27"/>
        </w:rPr>
        <w:t>身心障礙者</w:t>
      </w:r>
      <w:r w:rsidR="005009B0" w:rsidRPr="00520D70">
        <w:rPr>
          <w:rFonts w:ascii="標楷體" w:eastAsia="標楷體" w:hAnsi="標楷體" w:hint="eastAsia"/>
          <w:sz w:val="27"/>
          <w:szCs w:val="27"/>
        </w:rPr>
        <w:t>生活自理能力薄弱，而且</w:t>
      </w:r>
      <w:proofErr w:type="gramStart"/>
      <w:r w:rsidR="005009B0" w:rsidRPr="00520D70">
        <w:rPr>
          <w:rFonts w:ascii="標楷體" w:eastAsia="標楷體" w:hAnsi="標楷體" w:hint="eastAsia"/>
          <w:sz w:val="27"/>
          <w:szCs w:val="27"/>
        </w:rPr>
        <w:t>大部分均具不良</w:t>
      </w:r>
      <w:proofErr w:type="gramEnd"/>
      <w:r w:rsidR="005009B0" w:rsidRPr="00520D70">
        <w:rPr>
          <w:rFonts w:ascii="標楷體" w:eastAsia="標楷體" w:hAnsi="標楷體" w:hint="eastAsia"/>
          <w:sz w:val="27"/>
          <w:szCs w:val="27"/>
        </w:rPr>
        <w:t>適應行為</w:t>
      </w:r>
      <w:r w:rsidR="009D2323">
        <w:rPr>
          <w:rFonts w:ascii="標楷體" w:eastAsia="標楷體" w:hAnsi="標楷體" w:hint="eastAsia"/>
          <w:sz w:val="27"/>
          <w:szCs w:val="27"/>
        </w:rPr>
        <w:t>，</w:t>
      </w:r>
      <w:r>
        <w:rPr>
          <w:rFonts w:ascii="標楷體" w:eastAsia="標楷體" w:hAnsi="標楷體" w:hint="eastAsia"/>
          <w:sz w:val="27"/>
          <w:szCs w:val="27"/>
        </w:rPr>
        <w:t>且也</w:t>
      </w:r>
      <w:r w:rsidR="009D2323">
        <w:rPr>
          <w:rFonts w:ascii="標楷體" w:eastAsia="標楷體" w:hAnsi="標楷體" w:hint="eastAsia"/>
          <w:sz w:val="27"/>
          <w:szCs w:val="27"/>
        </w:rPr>
        <w:t>為家庭關係的失衡帶來情緒壓力與重擔。</w:t>
      </w:r>
    </w:p>
    <w:p w:rsidR="005009B0" w:rsidRPr="00520D70" w:rsidRDefault="005009B0" w:rsidP="00520D70">
      <w:pPr>
        <w:ind w:firstLineChars="200" w:firstLine="540"/>
        <w:rPr>
          <w:rFonts w:ascii="標楷體" w:eastAsia="標楷體" w:hAnsi="標楷體"/>
          <w:sz w:val="27"/>
          <w:szCs w:val="27"/>
        </w:rPr>
      </w:pPr>
      <w:r w:rsidRPr="00520D70">
        <w:rPr>
          <w:rFonts w:ascii="標楷體" w:eastAsia="標楷體" w:hAnsi="標楷體" w:hint="eastAsia"/>
          <w:sz w:val="27"/>
          <w:szCs w:val="27"/>
        </w:rPr>
        <w:t>根據相關研究指出身心障礙者若能盡早學習生活自理及自主管理等能力</w:t>
      </w:r>
      <w:r w:rsidR="00520D70" w:rsidRPr="00520D70">
        <w:rPr>
          <w:rFonts w:ascii="標楷體" w:eastAsia="標楷體" w:hAnsi="標楷體" w:hint="eastAsia"/>
          <w:sz w:val="27"/>
          <w:szCs w:val="27"/>
        </w:rPr>
        <w:t>，將可有效縮短適應環境的問題。</w:t>
      </w:r>
      <w:r w:rsidR="00C50869">
        <w:rPr>
          <w:rFonts w:ascii="標楷體" w:eastAsia="標楷體" w:hAnsi="標楷體" w:hint="eastAsia"/>
          <w:sz w:val="27"/>
          <w:szCs w:val="27"/>
        </w:rPr>
        <w:t>本</w:t>
      </w:r>
      <w:r w:rsidR="00520D70" w:rsidRPr="00520D70">
        <w:rPr>
          <w:rFonts w:ascii="標楷體" w:eastAsia="標楷體" w:hAnsi="標楷體" w:hint="eastAsia"/>
          <w:sz w:val="27"/>
          <w:szCs w:val="27"/>
        </w:rPr>
        <w:t>會</w:t>
      </w:r>
      <w:r w:rsidR="00520D70">
        <w:rPr>
          <w:rFonts w:ascii="標楷體" w:eastAsia="標楷體" w:hAnsi="標楷體" w:hint="eastAsia"/>
          <w:sz w:val="27"/>
          <w:szCs w:val="27"/>
        </w:rPr>
        <w:t>服務的宗旨希望</w:t>
      </w:r>
      <w:r w:rsidR="00520D70" w:rsidRPr="00520D70">
        <w:rPr>
          <w:rFonts w:ascii="標楷體" w:eastAsia="標楷體" w:hAnsi="標楷體" w:hint="eastAsia"/>
          <w:sz w:val="27"/>
          <w:szCs w:val="27"/>
        </w:rPr>
        <w:t>能</w:t>
      </w:r>
      <w:r w:rsidR="00C50869">
        <w:rPr>
          <w:rFonts w:ascii="標楷體" w:eastAsia="標楷體" w:hAnsi="標楷體" w:hint="eastAsia"/>
          <w:sz w:val="27"/>
          <w:szCs w:val="27"/>
        </w:rPr>
        <w:t>促進</w:t>
      </w:r>
      <w:r w:rsidR="00520D70" w:rsidRPr="00520D70">
        <w:rPr>
          <w:rFonts w:ascii="標楷體" w:eastAsia="標楷體" w:hAnsi="標楷體" w:hint="eastAsia"/>
          <w:sz w:val="27"/>
          <w:szCs w:val="27"/>
        </w:rPr>
        <w:t>身心障礙者可以成功融入社會，過獨立自主的生活。而要獨立自主的生活就必須學會自我照顧，具備基礎的生活自理能力</w:t>
      </w:r>
      <w:r w:rsidR="00520D70">
        <w:rPr>
          <w:rFonts w:ascii="標楷體" w:eastAsia="標楷體" w:hAnsi="標楷體" w:hint="eastAsia"/>
          <w:sz w:val="27"/>
          <w:szCs w:val="27"/>
        </w:rPr>
        <w:t>。</w:t>
      </w:r>
    </w:p>
    <w:p w:rsidR="005009B0" w:rsidRDefault="00C50869" w:rsidP="005009B0">
      <w:pPr>
        <w:rPr>
          <w:rFonts w:ascii="標楷體" w:eastAsia="標楷體" w:hAnsi="標楷體" w:hint="eastAsia"/>
          <w:sz w:val="27"/>
          <w:szCs w:val="27"/>
        </w:rPr>
      </w:pPr>
      <w:r>
        <w:rPr>
          <w:rFonts w:ascii="標楷體" w:eastAsia="標楷體" w:hAnsi="標楷體" w:hint="eastAsia"/>
          <w:sz w:val="27"/>
          <w:szCs w:val="27"/>
        </w:rPr>
        <w:t>本會</w:t>
      </w:r>
      <w:proofErr w:type="gramStart"/>
      <w:r>
        <w:rPr>
          <w:rFonts w:ascii="標楷體" w:eastAsia="標楷體" w:hAnsi="標楷體" w:hint="eastAsia"/>
          <w:sz w:val="27"/>
          <w:szCs w:val="27"/>
        </w:rPr>
        <w:t>特</w:t>
      </w:r>
      <w:proofErr w:type="gramEnd"/>
      <w:r>
        <w:rPr>
          <w:rFonts w:ascii="標楷體" w:eastAsia="標楷體" w:hAnsi="標楷體" w:hint="eastAsia"/>
          <w:sz w:val="27"/>
          <w:szCs w:val="27"/>
        </w:rPr>
        <w:t>於</w:t>
      </w:r>
      <w:r w:rsidR="00045E20">
        <w:rPr>
          <w:rFonts w:ascii="標楷體" w:eastAsia="標楷體" w:hAnsi="標楷體" w:hint="eastAsia"/>
          <w:sz w:val="27"/>
          <w:szCs w:val="27"/>
        </w:rPr>
        <w:t>106年辦理「因為愛，讓我們一起</w:t>
      </w:r>
      <w:r w:rsidR="00045E20">
        <w:rPr>
          <w:rFonts w:ascii="標楷體" w:eastAsia="標楷體" w:hAnsi="標楷體" w:hint="eastAsia"/>
          <w:sz w:val="27"/>
          <w:szCs w:val="27"/>
        </w:rPr>
        <w:t>『</w:t>
      </w:r>
      <w:r w:rsidR="00045E20">
        <w:rPr>
          <w:rFonts w:ascii="標楷體" w:eastAsia="標楷體" w:hAnsi="標楷體" w:hint="eastAsia"/>
          <w:sz w:val="27"/>
          <w:szCs w:val="27"/>
        </w:rPr>
        <w:t>歡喜</w:t>
      </w:r>
      <w:r w:rsidR="00045E20">
        <w:rPr>
          <w:rFonts w:ascii="標楷體" w:eastAsia="標楷體" w:hAnsi="標楷體" w:hint="eastAsia"/>
          <w:sz w:val="27"/>
          <w:szCs w:val="27"/>
        </w:rPr>
        <w:t>』</w:t>
      </w:r>
      <w:r w:rsidR="00045E20">
        <w:rPr>
          <w:rFonts w:ascii="標楷體" w:eastAsia="標楷體" w:hAnsi="標楷體" w:hint="eastAsia"/>
          <w:sz w:val="27"/>
          <w:szCs w:val="27"/>
        </w:rPr>
        <w:t>成長」計畫之生活自理能力訓練班</w:t>
      </w:r>
    </w:p>
    <w:p w:rsidR="00045E20" w:rsidRPr="00C50869" w:rsidRDefault="00045E20" w:rsidP="005009B0">
      <w:pPr>
        <w:rPr>
          <w:rFonts w:ascii="標楷體" w:eastAsia="標楷體" w:hAnsi="標楷體" w:hint="eastAsia"/>
          <w:sz w:val="27"/>
          <w:szCs w:val="27"/>
        </w:rPr>
      </w:pPr>
      <w:r>
        <w:rPr>
          <w:rFonts w:ascii="標楷體" w:eastAsia="標楷體" w:hAnsi="標楷體" w:hint="eastAsia"/>
          <w:sz w:val="27"/>
          <w:szCs w:val="27"/>
        </w:rPr>
        <w:t>，</w:t>
      </w:r>
      <w:r w:rsidRPr="00045E20">
        <w:rPr>
          <w:rFonts w:ascii="標楷體" w:eastAsia="標楷體" w:hAnsi="標楷體" w:hint="eastAsia"/>
          <w:sz w:val="27"/>
          <w:szCs w:val="27"/>
        </w:rPr>
        <w:t>我們期望透過訓練，提升其生活品質。</w:t>
      </w:r>
    </w:p>
    <w:p w:rsidR="007F5ECC" w:rsidRPr="00E321DB" w:rsidRDefault="007F5ECC" w:rsidP="00293849">
      <w:pPr>
        <w:pStyle w:val="a3"/>
        <w:numPr>
          <w:ilvl w:val="0"/>
          <w:numId w:val="1"/>
        </w:numPr>
        <w:spacing w:after="75" w:line="400" w:lineRule="exact"/>
        <w:ind w:leftChars="0"/>
        <w:rPr>
          <w:rFonts w:eastAsia="標楷體" w:hAnsi="標楷體" w:hint="eastAsia"/>
          <w:bCs/>
          <w:sz w:val="28"/>
          <w:szCs w:val="28"/>
        </w:rPr>
      </w:pPr>
      <w:r w:rsidRPr="00E321DB">
        <w:rPr>
          <w:rFonts w:eastAsia="標楷體" w:hAnsi="標楷體"/>
          <w:bCs/>
          <w:sz w:val="28"/>
          <w:szCs w:val="28"/>
        </w:rPr>
        <w:t>活動時間：</w:t>
      </w:r>
      <w:r w:rsidR="00E321DB" w:rsidRPr="00E321DB">
        <w:rPr>
          <w:rFonts w:eastAsia="標楷體" w:hAnsi="標楷體" w:hint="eastAsia"/>
          <w:bCs/>
          <w:sz w:val="28"/>
          <w:szCs w:val="28"/>
        </w:rPr>
        <w:t>第一期</w:t>
      </w:r>
      <w:r w:rsidR="00E321DB" w:rsidRPr="00E321DB">
        <w:rPr>
          <w:rFonts w:eastAsia="標楷體" w:hAnsi="標楷體" w:hint="eastAsia"/>
          <w:bCs/>
          <w:sz w:val="28"/>
          <w:szCs w:val="28"/>
        </w:rPr>
        <w:t xml:space="preserve"> 4</w:t>
      </w:r>
      <w:r w:rsidR="00E321DB" w:rsidRPr="00E321DB">
        <w:rPr>
          <w:rFonts w:eastAsia="標楷體" w:hAnsi="標楷體" w:hint="eastAsia"/>
          <w:bCs/>
          <w:sz w:val="28"/>
          <w:szCs w:val="28"/>
        </w:rPr>
        <w:t>月</w:t>
      </w:r>
      <w:r w:rsidR="00E321DB" w:rsidRPr="00E321DB">
        <w:rPr>
          <w:rFonts w:eastAsia="標楷體" w:hAnsi="標楷體" w:hint="eastAsia"/>
          <w:bCs/>
          <w:sz w:val="28"/>
          <w:szCs w:val="28"/>
        </w:rPr>
        <w:t>7</w:t>
      </w:r>
      <w:r w:rsidR="00E321DB" w:rsidRPr="00E321DB">
        <w:rPr>
          <w:rFonts w:eastAsia="標楷體" w:hAnsi="標楷體" w:hint="eastAsia"/>
          <w:bCs/>
          <w:sz w:val="28"/>
          <w:szCs w:val="28"/>
        </w:rPr>
        <w:t>日開始至</w:t>
      </w:r>
      <w:r w:rsidR="00E321DB" w:rsidRPr="00E321DB">
        <w:rPr>
          <w:rFonts w:eastAsia="標楷體" w:hAnsi="標楷體" w:hint="eastAsia"/>
          <w:bCs/>
          <w:sz w:val="28"/>
          <w:szCs w:val="28"/>
        </w:rPr>
        <w:t>7</w:t>
      </w:r>
      <w:r w:rsidR="00E321DB" w:rsidRPr="00E321DB">
        <w:rPr>
          <w:rFonts w:eastAsia="標楷體" w:hAnsi="標楷體" w:hint="eastAsia"/>
          <w:bCs/>
          <w:sz w:val="28"/>
          <w:szCs w:val="28"/>
        </w:rPr>
        <w:t>月</w:t>
      </w:r>
      <w:r w:rsidR="00E321DB" w:rsidRPr="00E321DB">
        <w:rPr>
          <w:rFonts w:eastAsia="標楷體" w:hAnsi="標楷體" w:hint="eastAsia"/>
          <w:bCs/>
          <w:sz w:val="28"/>
          <w:szCs w:val="28"/>
        </w:rPr>
        <w:t>15</w:t>
      </w:r>
      <w:r w:rsidR="00E321DB" w:rsidRPr="00E321DB">
        <w:rPr>
          <w:rFonts w:eastAsia="標楷體" w:hAnsi="標楷體" w:hint="eastAsia"/>
          <w:bCs/>
          <w:sz w:val="28"/>
          <w:szCs w:val="28"/>
        </w:rPr>
        <w:t>日</w:t>
      </w:r>
    </w:p>
    <w:p w:rsidR="00E321DB" w:rsidRPr="00E321DB" w:rsidRDefault="00E321DB" w:rsidP="00293849">
      <w:pPr>
        <w:pStyle w:val="a3"/>
        <w:spacing w:after="75" w:line="400" w:lineRule="exact"/>
        <w:ind w:leftChars="0" w:left="720"/>
        <w:rPr>
          <w:rFonts w:eastAsia="標楷體" w:hAnsi="標楷體" w:hint="eastAsia"/>
          <w:bCs/>
          <w:sz w:val="28"/>
          <w:szCs w:val="28"/>
        </w:rPr>
      </w:pPr>
      <w:r w:rsidRPr="00E321DB">
        <w:rPr>
          <w:rFonts w:eastAsia="標楷體" w:hAnsi="標楷體" w:hint="eastAsia"/>
          <w:bCs/>
          <w:sz w:val="28"/>
          <w:szCs w:val="28"/>
        </w:rPr>
        <w:t xml:space="preserve">          </w:t>
      </w:r>
      <w:r w:rsidRPr="00E321DB">
        <w:rPr>
          <w:rFonts w:eastAsia="標楷體" w:hAnsi="標楷體" w:hint="eastAsia"/>
          <w:bCs/>
          <w:sz w:val="28"/>
          <w:szCs w:val="28"/>
        </w:rPr>
        <w:t>第二期</w:t>
      </w:r>
      <w:r w:rsidRPr="00E321DB">
        <w:rPr>
          <w:rFonts w:eastAsia="標楷體" w:hAnsi="標楷體" w:hint="eastAsia"/>
          <w:bCs/>
          <w:sz w:val="28"/>
          <w:szCs w:val="28"/>
        </w:rPr>
        <w:t>8</w:t>
      </w:r>
      <w:r w:rsidRPr="00E321DB">
        <w:rPr>
          <w:rFonts w:eastAsia="標楷體" w:hAnsi="標楷體" w:hint="eastAsia"/>
          <w:bCs/>
          <w:sz w:val="28"/>
          <w:szCs w:val="28"/>
        </w:rPr>
        <w:t>月</w:t>
      </w:r>
      <w:r w:rsidRPr="00E321DB">
        <w:rPr>
          <w:rFonts w:eastAsia="標楷體" w:hAnsi="標楷體" w:hint="eastAsia"/>
          <w:bCs/>
          <w:sz w:val="28"/>
          <w:szCs w:val="28"/>
        </w:rPr>
        <w:t>14</w:t>
      </w:r>
      <w:r w:rsidRPr="00E321DB">
        <w:rPr>
          <w:rFonts w:eastAsia="標楷體" w:hAnsi="標楷體" w:hint="eastAsia"/>
          <w:bCs/>
          <w:sz w:val="28"/>
          <w:szCs w:val="28"/>
        </w:rPr>
        <w:t>日開始至</w:t>
      </w:r>
      <w:r w:rsidRPr="00E321DB">
        <w:rPr>
          <w:rFonts w:eastAsia="標楷體" w:hAnsi="標楷體" w:hint="eastAsia"/>
          <w:bCs/>
          <w:sz w:val="28"/>
          <w:szCs w:val="28"/>
        </w:rPr>
        <w:t>11</w:t>
      </w:r>
      <w:r w:rsidRPr="00E321DB">
        <w:rPr>
          <w:rFonts w:eastAsia="標楷體" w:hAnsi="標楷體" w:hint="eastAsia"/>
          <w:bCs/>
          <w:sz w:val="28"/>
          <w:szCs w:val="28"/>
        </w:rPr>
        <w:t>月</w:t>
      </w:r>
      <w:r w:rsidRPr="00E321DB">
        <w:rPr>
          <w:rFonts w:eastAsia="標楷體" w:hAnsi="標楷體" w:hint="eastAsia"/>
          <w:bCs/>
          <w:sz w:val="28"/>
          <w:szCs w:val="28"/>
        </w:rPr>
        <w:t>13</w:t>
      </w:r>
      <w:r w:rsidRPr="00E321DB">
        <w:rPr>
          <w:rFonts w:eastAsia="標楷體" w:hAnsi="標楷體" w:hint="eastAsia"/>
          <w:bCs/>
          <w:sz w:val="28"/>
          <w:szCs w:val="28"/>
        </w:rPr>
        <w:t>日</w:t>
      </w:r>
      <w:proofErr w:type="gramStart"/>
      <w:r w:rsidRPr="00E321DB">
        <w:rPr>
          <w:rFonts w:ascii="標楷體" w:eastAsia="標楷體" w:hAnsi="標楷體" w:hint="eastAsia"/>
          <w:bCs/>
          <w:sz w:val="28"/>
          <w:szCs w:val="28"/>
        </w:rPr>
        <w:t>（</w:t>
      </w:r>
      <w:proofErr w:type="gramEnd"/>
      <w:r w:rsidRPr="00E321DB">
        <w:rPr>
          <w:rFonts w:eastAsia="標楷體" w:hAnsi="標楷體" w:hint="eastAsia"/>
          <w:bCs/>
          <w:sz w:val="28"/>
          <w:szCs w:val="28"/>
        </w:rPr>
        <w:t>分別每周一</w:t>
      </w:r>
      <w:r w:rsidRPr="00E321DB">
        <w:rPr>
          <w:rFonts w:ascii="標楷體" w:eastAsia="標楷體" w:hAnsi="標楷體" w:hint="eastAsia"/>
          <w:bCs/>
          <w:sz w:val="28"/>
          <w:szCs w:val="28"/>
        </w:rPr>
        <w:t>、</w:t>
      </w:r>
      <w:r w:rsidRPr="00E321DB">
        <w:rPr>
          <w:rFonts w:eastAsia="標楷體" w:hAnsi="標楷體" w:hint="eastAsia"/>
          <w:bCs/>
          <w:sz w:val="28"/>
          <w:szCs w:val="28"/>
        </w:rPr>
        <w:t>五上課各</w:t>
      </w:r>
      <w:r w:rsidRPr="00E321DB">
        <w:rPr>
          <w:rFonts w:eastAsia="標楷體" w:hAnsi="標楷體" w:hint="eastAsia"/>
          <w:bCs/>
          <w:sz w:val="28"/>
          <w:szCs w:val="28"/>
        </w:rPr>
        <w:t>1</w:t>
      </w:r>
      <w:r w:rsidRPr="00E321DB">
        <w:rPr>
          <w:rFonts w:eastAsia="標楷體" w:hAnsi="標楷體" w:hint="eastAsia"/>
          <w:bCs/>
          <w:sz w:val="28"/>
          <w:szCs w:val="28"/>
        </w:rPr>
        <w:t>小</w:t>
      </w:r>
    </w:p>
    <w:p w:rsidR="00E321DB" w:rsidRPr="00E321DB" w:rsidRDefault="00E321DB" w:rsidP="00293849">
      <w:pPr>
        <w:pStyle w:val="a3"/>
        <w:spacing w:after="75" w:line="400" w:lineRule="exact"/>
        <w:ind w:leftChars="0" w:left="720"/>
        <w:rPr>
          <w:rFonts w:ascii="標楷體" w:eastAsia="標楷體" w:hAnsi="標楷體" w:hint="eastAsia"/>
          <w:bCs/>
          <w:sz w:val="28"/>
          <w:szCs w:val="28"/>
        </w:rPr>
      </w:pPr>
      <w:r>
        <w:rPr>
          <w:rFonts w:eastAsia="標楷體" w:hAnsi="標楷體" w:hint="eastAsia"/>
          <w:b/>
          <w:bCs/>
          <w:sz w:val="28"/>
          <w:szCs w:val="28"/>
        </w:rPr>
        <w:t xml:space="preserve">          </w:t>
      </w:r>
      <w:r w:rsidRPr="00E321DB">
        <w:rPr>
          <w:rFonts w:eastAsia="標楷體" w:hAnsi="標楷體" w:hint="eastAsia"/>
          <w:bCs/>
          <w:sz w:val="28"/>
          <w:szCs w:val="28"/>
        </w:rPr>
        <w:t>時</w:t>
      </w:r>
      <w:r w:rsidRPr="00E321DB">
        <w:rPr>
          <w:rFonts w:eastAsia="標楷體" w:hint="eastAsia"/>
          <w:sz w:val="28"/>
          <w:szCs w:val="28"/>
        </w:rPr>
        <w:t>18</w:t>
      </w:r>
      <w:r w:rsidRPr="00E321DB">
        <w:rPr>
          <w:rFonts w:eastAsia="標楷體" w:hint="eastAsia"/>
          <w:sz w:val="28"/>
          <w:szCs w:val="28"/>
        </w:rPr>
        <w:t>：</w:t>
      </w:r>
      <w:r w:rsidRPr="00E321DB">
        <w:rPr>
          <w:rFonts w:eastAsia="標楷體" w:hint="eastAsia"/>
          <w:sz w:val="28"/>
          <w:szCs w:val="28"/>
        </w:rPr>
        <w:t>0</w:t>
      </w:r>
      <w:r w:rsidRPr="00E321DB">
        <w:rPr>
          <w:rFonts w:eastAsia="標楷體"/>
          <w:sz w:val="28"/>
          <w:szCs w:val="28"/>
        </w:rPr>
        <w:t>0~</w:t>
      </w:r>
      <w:r w:rsidRPr="00E321DB">
        <w:rPr>
          <w:rFonts w:eastAsia="標楷體" w:hint="eastAsia"/>
          <w:sz w:val="28"/>
          <w:szCs w:val="28"/>
        </w:rPr>
        <w:t>19</w:t>
      </w:r>
      <w:r w:rsidRPr="00E321DB">
        <w:rPr>
          <w:rFonts w:eastAsia="標楷體" w:hint="eastAsia"/>
          <w:sz w:val="28"/>
          <w:szCs w:val="28"/>
        </w:rPr>
        <w:t>：</w:t>
      </w:r>
      <w:r w:rsidRPr="00E321DB">
        <w:rPr>
          <w:rFonts w:eastAsia="標楷體" w:hint="eastAsia"/>
          <w:sz w:val="28"/>
          <w:szCs w:val="28"/>
        </w:rPr>
        <w:t>0</w:t>
      </w:r>
      <w:r w:rsidRPr="00E321DB">
        <w:rPr>
          <w:rFonts w:eastAsia="標楷體"/>
          <w:sz w:val="28"/>
          <w:szCs w:val="28"/>
        </w:rPr>
        <w:t>0</w:t>
      </w:r>
      <w:r w:rsidRPr="00E321DB">
        <w:rPr>
          <w:rFonts w:eastAsia="標楷體" w:hAnsi="標楷體"/>
          <w:sz w:val="28"/>
          <w:szCs w:val="28"/>
        </w:rPr>
        <w:t>。</w:t>
      </w:r>
      <w:r w:rsidRPr="00E321DB">
        <w:rPr>
          <w:rFonts w:ascii="標楷體" w:eastAsia="標楷體" w:hAnsi="標楷體" w:hint="eastAsia"/>
          <w:bCs/>
          <w:sz w:val="28"/>
          <w:szCs w:val="28"/>
        </w:rPr>
        <w:t>）</w:t>
      </w:r>
    </w:p>
    <w:p w:rsidR="005009B0" w:rsidRDefault="00E321DB" w:rsidP="00293849">
      <w:pPr>
        <w:pStyle w:val="a3"/>
        <w:numPr>
          <w:ilvl w:val="0"/>
          <w:numId w:val="1"/>
        </w:numPr>
        <w:spacing w:after="75" w:line="400" w:lineRule="exact"/>
        <w:ind w:leftChars="0"/>
        <w:rPr>
          <w:rFonts w:eastAsia="標楷體" w:hint="eastAsia"/>
          <w:sz w:val="28"/>
          <w:szCs w:val="28"/>
        </w:rPr>
      </w:pPr>
      <w:r>
        <w:rPr>
          <w:rFonts w:eastAsia="標楷體" w:hint="eastAsia"/>
          <w:sz w:val="28"/>
          <w:szCs w:val="28"/>
        </w:rPr>
        <w:t>活動地點：</w:t>
      </w:r>
      <w:r w:rsidRPr="00E321DB">
        <w:rPr>
          <w:rFonts w:eastAsia="標楷體" w:hint="eastAsia"/>
          <w:sz w:val="28"/>
          <w:szCs w:val="28"/>
        </w:rPr>
        <w:t>高雄市唐氏症歡喜協會（苓雅區中正一路</w:t>
      </w:r>
      <w:r w:rsidRPr="00E321DB">
        <w:rPr>
          <w:rFonts w:eastAsia="標楷體" w:hint="eastAsia"/>
          <w:sz w:val="28"/>
          <w:szCs w:val="28"/>
        </w:rPr>
        <w:t>284</w:t>
      </w:r>
      <w:r w:rsidRPr="00E321DB">
        <w:rPr>
          <w:rFonts w:eastAsia="標楷體" w:hint="eastAsia"/>
          <w:sz w:val="28"/>
          <w:szCs w:val="28"/>
        </w:rPr>
        <w:t>號</w:t>
      </w:r>
      <w:r w:rsidRPr="00E321DB">
        <w:rPr>
          <w:rFonts w:eastAsia="標楷體" w:hint="eastAsia"/>
          <w:sz w:val="28"/>
          <w:szCs w:val="28"/>
        </w:rPr>
        <w:t>10</w:t>
      </w:r>
      <w:r>
        <w:rPr>
          <w:rFonts w:eastAsia="標楷體" w:hint="eastAsia"/>
          <w:sz w:val="28"/>
          <w:szCs w:val="28"/>
        </w:rPr>
        <w:t>樓</w:t>
      </w:r>
      <w:r w:rsidRPr="00E321DB">
        <w:rPr>
          <w:rFonts w:eastAsia="標楷體" w:hint="eastAsia"/>
          <w:sz w:val="28"/>
          <w:szCs w:val="28"/>
        </w:rPr>
        <w:t>）。</w:t>
      </w:r>
    </w:p>
    <w:p w:rsidR="00293849" w:rsidRDefault="00293849" w:rsidP="00293849">
      <w:pPr>
        <w:pStyle w:val="a3"/>
        <w:numPr>
          <w:ilvl w:val="0"/>
          <w:numId w:val="1"/>
        </w:numPr>
        <w:spacing w:after="75" w:line="400" w:lineRule="exact"/>
        <w:ind w:leftChars="0"/>
        <w:rPr>
          <w:rFonts w:eastAsia="標楷體" w:hint="eastAsia"/>
          <w:sz w:val="28"/>
          <w:szCs w:val="28"/>
        </w:rPr>
      </w:pPr>
      <w:r>
        <w:rPr>
          <w:rFonts w:eastAsia="標楷體" w:hint="eastAsia"/>
          <w:sz w:val="28"/>
          <w:szCs w:val="28"/>
        </w:rPr>
        <w:t>參加對象</w:t>
      </w:r>
      <w:r>
        <w:rPr>
          <w:rFonts w:ascii="標楷體" w:eastAsia="標楷體" w:hAnsi="標楷體" w:hint="eastAsia"/>
          <w:sz w:val="28"/>
          <w:szCs w:val="28"/>
        </w:rPr>
        <w:t>:</w:t>
      </w:r>
      <w:r>
        <w:rPr>
          <w:rFonts w:eastAsia="標楷體" w:hint="eastAsia"/>
          <w:sz w:val="28"/>
          <w:szCs w:val="28"/>
        </w:rPr>
        <w:t>身心障礙中重度手冊國小至國中憨兒</w:t>
      </w:r>
      <w:r>
        <w:rPr>
          <w:rFonts w:ascii="標楷體" w:eastAsia="標楷體" w:hAnsi="標楷體" w:hint="eastAsia"/>
          <w:sz w:val="28"/>
          <w:szCs w:val="28"/>
        </w:rPr>
        <w:t>，</w:t>
      </w:r>
      <w:r>
        <w:rPr>
          <w:rFonts w:eastAsia="標楷體" w:hint="eastAsia"/>
          <w:sz w:val="28"/>
          <w:szCs w:val="28"/>
        </w:rPr>
        <w:t>以有此需求者錄取原則如下</w:t>
      </w:r>
      <w:r>
        <w:rPr>
          <w:rFonts w:ascii="標楷體" w:eastAsia="標楷體" w:hAnsi="標楷體" w:hint="eastAsia"/>
          <w:sz w:val="28"/>
          <w:szCs w:val="28"/>
        </w:rPr>
        <w:t>:</w:t>
      </w:r>
    </w:p>
    <w:p w:rsidR="00293849" w:rsidRDefault="00293849" w:rsidP="00293849">
      <w:pPr>
        <w:pStyle w:val="a3"/>
        <w:numPr>
          <w:ilvl w:val="0"/>
          <w:numId w:val="2"/>
        </w:numPr>
        <w:spacing w:after="75" w:line="400" w:lineRule="exact"/>
        <w:ind w:leftChars="0"/>
        <w:rPr>
          <w:rFonts w:eastAsia="標楷體" w:hint="eastAsia"/>
          <w:sz w:val="28"/>
          <w:szCs w:val="28"/>
        </w:rPr>
      </w:pPr>
      <w:r>
        <w:rPr>
          <w:rFonts w:eastAsia="標楷體" w:hint="eastAsia"/>
          <w:sz w:val="28"/>
          <w:szCs w:val="28"/>
        </w:rPr>
        <w:t>具備基本理解能力及口語表達能力</w:t>
      </w:r>
      <w:r>
        <w:rPr>
          <w:rFonts w:ascii="標楷體" w:eastAsia="標楷體" w:hAnsi="標楷體" w:hint="eastAsia"/>
          <w:sz w:val="28"/>
          <w:szCs w:val="28"/>
        </w:rPr>
        <w:t>。</w:t>
      </w:r>
    </w:p>
    <w:p w:rsidR="00293849" w:rsidRDefault="00293849" w:rsidP="00293849">
      <w:pPr>
        <w:pStyle w:val="a3"/>
        <w:numPr>
          <w:ilvl w:val="0"/>
          <w:numId w:val="2"/>
        </w:numPr>
        <w:spacing w:after="75" w:line="400" w:lineRule="exact"/>
        <w:ind w:leftChars="0"/>
        <w:rPr>
          <w:rFonts w:eastAsia="標楷體" w:hint="eastAsia"/>
          <w:sz w:val="28"/>
          <w:szCs w:val="28"/>
        </w:rPr>
      </w:pPr>
      <w:r>
        <w:rPr>
          <w:rFonts w:eastAsia="標楷體" w:hint="eastAsia"/>
          <w:sz w:val="28"/>
          <w:szCs w:val="28"/>
        </w:rPr>
        <w:t>能遵守規範者為佳</w:t>
      </w:r>
      <w:r>
        <w:rPr>
          <w:rFonts w:ascii="標楷體" w:eastAsia="標楷體" w:hAnsi="標楷體" w:hint="eastAsia"/>
          <w:sz w:val="28"/>
          <w:szCs w:val="28"/>
        </w:rPr>
        <w:t>。</w:t>
      </w:r>
    </w:p>
    <w:p w:rsidR="00E321DB" w:rsidRPr="00E321DB" w:rsidRDefault="00E321DB" w:rsidP="00293849">
      <w:pPr>
        <w:pStyle w:val="a3"/>
        <w:numPr>
          <w:ilvl w:val="0"/>
          <w:numId w:val="1"/>
        </w:numPr>
        <w:spacing w:after="75" w:line="400" w:lineRule="exact"/>
        <w:ind w:leftChars="0"/>
        <w:rPr>
          <w:rFonts w:eastAsia="標楷體" w:hint="eastAsia"/>
          <w:sz w:val="28"/>
          <w:szCs w:val="28"/>
        </w:rPr>
      </w:pPr>
      <w:r w:rsidRPr="00E321DB">
        <w:rPr>
          <w:rFonts w:eastAsia="標楷體" w:hAnsi="標楷體"/>
          <w:bCs/>
          <w:sz w:val="28"/>
          <w:szCs w:val="28"/>
        </w:rPr>
        <w:t>招生人數</w:t>
      </w:r>
      <w:r w:rsidRPr="00E321DB">
        <w:rPr>
          <w:rFonts w:eastAsia="標楷體" w:hAnsi="標楷體"/>
          <w:b/>
          <w:bCs/>
          <w:sz w:val="28"/>
          <w:szCs w:val="28"/>
        </w:rPr>
        <w:t>：</w:t>
      </w:r>
      <w:r w:rsidRPr="00E321DB">
        <w:rPr>
          <w:rFonts w:eastAsia="標楷體" w:hAnsi="標楷體" w:hint="eastAsia"/>
          <w:bCs/>
          <w:sz w:val="28"/>
          <w:szCs w:val="28"/>
        </w:rPr>
        <w:t>每期招收兩班</w:t>
      </w:r>
      <w:r w:rsidRPr="00E321DB">
        <w:rPr>
          <w:rFonts w:ascii="標楷體" w:eastAsia="標楷體" w:hAnsi="標楷體" w:hint="eastAsia"/>
          <w:bCs/>
          <w:sz w:val="28"/>
          <w:szCs w:val="28"/>
        </w:rPr>
        <w:t>，</w:t>
      </w:r>
      <w:r w:rsidRPr="00E321DB">
        <w:rPr>
          <w:rFonts w:eastAsia="標楷體" w:hAnsi="標楷體" w:hint="eastAsia"/>
          <w:bCs/>
          <w:sz w:val="28"/>
          <w:szCs w:val="28"/>
        </w:rPr>
        <w:t>一期</w:t>
      </w:r>
      <w:r w:rsidRPr="00E321DB">
        <w:rPr>
          <w:rFonts w:eastAsia="標楷體" w:hAnsi="標楷體"/>
          <w:sz w:val="28"/>
          <w:szCs w:val="28"/>
        </w:rPr>
        <w:t>預計</w:t>
      </w:r>
      <w:r w:rsidRPr="00E321DB">
        <w:rPr>
          <w:rFonts w:eastAsia="標楷體" w:hAnsi="標楷體" w:hint="eastAsia"/>
          <w:sz w:val="28"/>
          <w:szCs w:val="28"/>
        </w:rPr>
        <w:t>招收</w:t>
      </w:r>
      <w:r w:rsidRPr="00E321DB">
        <w:rPr>
          <w:rFonts w:eastAsia="標楷體" w:hAnsi="標楷體" w:hint="eastAsia"/>
          <w:sz w:val="28"/>
          <w:szCs w:val="28"/>
        </w:rPr>
        <w:t>15</w:t>
      </w:r>
      <w:r w:rsidRPr="00E321DB">
        <w:rPr>
          <w:rFonts w:eastAsia="標楷體" w:hAnsi="標楷體"/>
          <w:sz w:val="28"/>
          <w:szCs w:val="28"/>
        </w:rPr>
        <w:t>人</w:t>
      </w:r>
      <w:r w:rsidRPr="00E321DB">
        <w:rPr>
          <w:rFonts w:eastAsia="標楷體" w:hAnsi="標楷體"/>
          <w:sz w:val="28"/>
          <w:szCs w:val="28"/>
        </w:rPr>
        <w:t>。</w:t>
      </w:r>
    </w:p>
    <w:p w:rsidR="00E321DB" w:rsidRPr="00293849" w:rsidRDefault="00E321DB" w:rsidP="00293849">
      <w:pPr>
        <w:pStyle w:val="a3"/>
        <w:numPr>
          <w:ilvl w:val="0"/>
          <w:numId w:val="1"/>
        </w:numPr>
        <w:spacing w:after="75" w:line="400" w:lineRule="exact"/>
        <w:ind w:leftChars="0"/>
        <w:rPr>
          <w:rFonts w:eastAsia="標楷體" w:hint="eastAsia"/>
          <w:sz w:val="28"/>
          <w:szCs w:val="28"/>
        </w:rPr>
      </w:pPr>
      <w:r w:rsidRPr="00293849">
        <w:rPr>
          <w:rFonts w:eastAsia="標楷體" w:hAnsi="標楷體"/>
          <w:sz w:val="28"/>
          <w:szCs w:val="28"/>
        </w:rPr>
        <w:t>報名日期：即日起，</w:t>
      </w:r>
      <w:r w:rsidRPr="00293849">
        <w:rPr>
          <w:rFonts w:eastAsia="標楷體" w:hAnsi="標楷體" w:hint="eastAsia"/>
          <w:sz w:val="28"/>
          <w:szCs w:val="28"/>
        </w:rPr>
        <w:t>至</w:t>
      </w:r>
      <w:r w:rsidRPr="00293849">
        <w:rPr>
          <w:rFonts w:eastAsia="標楷體" w:hAnsi="標楷體" w:hint="eastAsia"/>
          <w:sz w:val="28"/>
          <w:szCs w:val="28"/>
        </w:rPr>
        <w:t>8</w:t>
      </w:r>
      <w:r w:rsidRPr="00293849">
        <w:rPr>
          <w:rFonts w:eastAsia="標楷體" w:hAnsi="標楷體" w:hint="eastAsia"/>
          <w:sz w:val="28"/>
          <w:szCs w:val="28"/>
        </w:rPr>
        <w:t>月</w:t>
      </w:r>
      <w:r w:rsidRPr="00293849">
        <w:rPr>
          <w:rFonts w:eastAsia="標楷體" w:hAnsi="標楷體" w:hint="eastAsia"/>
          <w:sz w:val="28"/>
          <w:szCs w:val="28"/>
        </w:rPr>
        <w:t>10</w:t>
      </w:r>
      <w:r w:rsidRPr="00293849">
        <w:rPr>
          <w:rFonts w:eastAsia="標楷體" w:hAnsi="標楷體" w:hint="eastAsia"/>
          <w:sz w:val="28"/>
          <w:szCs w:val="28"/>
        </w:rPr>
        <w:t>日</w:t>
      </w:r>
      <w:r w:rsidRPr="00293849">
        <w:rPr>
          <w:rFonts w:eastAsia="標楷體" w:hAnsi="標楷體"/>
          <w:sz w:val="28"/>
          <w:szCs w:val="28"/>
        </w:rPr>
        <w:t>額滿為止。</w:t>
      </w:r>
    </w:p>
    <w:p w:rsidR="00E321DB" w:rsidRPr="00293849" w:rsidRDefault="00E321DB" w:rsidP="00293849">
      <w:pPr>
        <w:pStyle w:val="a3"/>
        <w:numPr>
          <w:ilvl w:val="0"/>
          <w:numId w:val="1"/>
        </w:numPr>
        <w:spacing w:after="75" w:line="400" w:lineRule="exact"/>
        <w:ind w:leftChars="0"/>
        <w:rPr>
          <w:rFonts w:eastAsia="標楷體" w:hint="eastAsia"/>
          <w:sz w:val="28"/>
          <w:szCs w:val="28"/>
        </w:rPr>
      </w:pPr>
      <w:r w:rsidRPr="00293849">
        <w:rPr>
          <w:rFonts w:eastAsia="標楷體" w:hAnsi="標楷體"/>
          <w:sz w:val="28"/>
          <w:szCs w:val="28"/>
        </w:rPr>
        <w:t>報名專線：</w:t>
      </w:r>
      <w:r w:rsidRPr="00293849">
        <w:rPr>
          <w:rFonts w:eastAsia="標楷體"/>
          <w:sz w:val="28"/>
          <w:szCs w:val="28"/>
        </w:rPr>
        <w:t>07-</w:t>
      </w:r>
      <w:r w:rsidRPr="00293849">
        <w:rPr>
          <w:rFonts w:eastAsia="標楷體" w:hint="eastAsia"/>
          <w:sz w:val="28"/>
          <w:szCs w:val="28"/>
        </w:rPr>
        <w:t>771-7299</w:t>
      </w:r>
      <w:r w:rsidRPr="00293849">
        <w:rPr>
          <w:rFonts w:eastAsia="標楷體" w:hAnsi="標楷體" w:hint="eastAsia"/>
          <w:sz w:val="28"/>
          <w:szCs w:val="28"/>
        </w:rPr>
        <w:t>李</w:t>
      </w:r>
      <w:r w:rsidRPr="00293849">
        <w:rPr>
          <w:rFonts w:eastAsia="標楷體" w:hAnsi="標楷體"/>
          <w:sz w:val="28"/>
          <w:szCs w:val="28"/>
        </w:rPr>
        <w:t>社工</w:t>
      </w:r>
    </w:p>
    <w:p w:rsidR="00E321DB" w:rsidRPr="00644398" w:rsidRDefault="00644398" w:rsidP="00293849">
      <w:pPr>
        <w:pStyle w:val="a3"/>
        <w:numPr>
          <w:ilvl w:val="0"/>
          <w:numId w:val="1"/>
        </w:numPr>
        <w:spacing w:after="75" w:line="400" w:lineRule="exact"/>
        <w:ind w:leftChars="0"/>
        <w:rPr>
          <w:rFonts w:eastAsia="標楷體" w:hint="eastAsia"/>
          <w:sz w:val="28"/>
          <w:szCs w:val="28"/>
        </w:rPr>
      </w:pPr>
      <w:r>
        <w:rPr>
          <w:rFonts w:eastAsia="標楷體" w:hint="eastAsia"/>
          <w:sz w:val="28"/>
          <w:szCs w:val="28"/>
        </w:rPr>
        <w:t>課程內容</w:t>
      </w:r>
      <w:r>
        <w:rPr>
          <w:rFonts w:ascii="標楷體" w:eastAsia="標楷體" w:hAnsi="標楷體" w:hint="eastAsia"/>
          <w:sz w:val="28"/>
          <w:szCs w:val="28"/>
        </w:rPr>
        <w:t>（暫定）</w:t>
      </w:r>
    </w:p>
    <w:tbl>
      <w:tblPr>
        <w:tblStyle w:val="a4"/>
        <w:tblW w:w="0" w:type="auto"/>
        <w:tblInd w:w="534" w:type="dxa"/>
        <w:tblLook w:val="04A0" w:firstRow="1" w:lastRow="0" w:firstColumn="1" w:lastColumn="0" w:noHBand="0" w:noVBand="1"/>
      </w:tblPr>
      <w:tblGrid>
        <w:gridCol w:w="4252"/>
        <w:gridCol w:w="5528"/>
      </w:tblGrid>
      <w:tr w:rsidR="007F4C08" w:rsidRPr="00930D8A" w:rsidTr="00293849">
        <w:tc>
          <w:tcPr>
            <w:tcW w:w="4252" w:type="dxa"/>
          </w:tcPr>
          <w:p w:rsidR="007F4C08" w:rsidRPr="00930D8A" w:rsidRDefault="007F4C08" w:rsidP="00293849">
            <w:pPr>
              <w:spacing w:line="280" w:lineRule="exact"/>
              <w:jc w:val="center"/>
              <w:rPr>
                <w:rFonts w:ascii="標楷體" w:eastAsia="標楷體" w:hAnsi="標楷體"/>
              </w:rPr>
            </w:pPr>
            <w:r w:rsidRPr="00930D8A">
              <w:rPr>
                <w:rFonts w:ascii="標楷體" w:eastAsia="標楷體" w:hAnsi="標楷體" w:hint="eastAsia"/>
                <w:sz w:val="28"/>
                <w:szCs w:val="28"/>
              </w:rPr>
              <w:t>主題</w:t>
            </w:r>
          </w:p>
        </w:tc>
        <w:tc>
          <w:tcPr>
            <w:tcW w:w="5528" w:type="dxa"/>
          </w:tcPr>
          <w:p w:rsidR="007F4C08" w:rsidRPr="00930D8A" w:rsidRDefault="007F4C08" w:rsidP="00293849">
            <w:pPr>
              <w:spacing w:line="280" w:lineRule="exact"/>
              <w:jc w:val="center"/>
              <w:rPr>
                <w:rFonts w:ascii="標楷體" w:eastAsia="標楷體" w:hAnsi="標楷體"/>
              </w:rPr>
            </w:pPr>
            <w:r w:rsidRPr="00930D8A">
              <w:rPr>
                <w:rFonts w:ascii="標楷體" w:eastAsia="標楷體" w:hAnsi="標楷體" w:hint="eastAsia"/>
                <w:sz w:val="28"/>
                <w:szCs w:val="28"/>
              </w:rPr>
              <w:t>活動目標</w:t>
            </w:r>
          </w:p>
        </w:tc>
      </w:tr>
      <w:tr w:rsidR="007F4C08" w:rsidRPr="00930D8A" w:rsidTr="00293849">
        <w:trPr>
          <w:trHeight w:val="267"/>
        </w:trPr>
        <w:tc>
          <w:tcPr>
            <w:tcW w:w="4252" w:type="dxa"/>
            <w:vMerge w:val="restart"/>
          </w:tcPr>
          <w:p w:rsidR="007F4C08" w:rsidRPr="00930D8A" w:rsidRDefault="007F4C08" w:rsidP="00293849">
            <w:pPr>
              <w:spacing w:line="280" w:lineRule="exact"/>
              <w:rPr>
                <w:rFonts w:ascii="標楷體" w:eastAsia="標楷體" w:hAnsi="標楷體" w:hint="eastAsia"/>
                <w:sz w:val="28"/>
                <w:szCs w:val="28"/>
              </w:rPr>
            </w:pPr>
          </w:p>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我是廚房好幫手</w:t>
            </w: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清洗水果、削皮切塊、清洗餐具</w:t>
            </w:r>
          </w:p>
        </w:tc>
      </w:tr>
      <w:tr w:rsidR="007F4C08" w:rsidRPr="00930D8A" w:rsidTr="00293849">
        <w:trPr>
          <w:trHeight w:val="285"/>
        </w:trPr>
        <w:tc>
          <w:tcPr>
            <w:tcW w:w="4252" w:type="dxa"/>
            <w:vMerge/>
          </w:tcPr>
          <w:p w:rsidR="007F4C08" w:rsidRPr="00930D8A" w:rsidRDefault="007F4C08" w:rsidP="00293849">
            <w:pPr>
              <w:spacing w:line="280" w:lineRule="exact"/>
              <w:rPr>
                <w:rFonts w:ascii="標楷體" w:eastAsia="標楷體" w:hAnsi="標楷體" w:hint="eastAsia"/>
                <w:sz w:val="28"/>
                <w:szCs w:val="28"/>
              </w:rPr>
            </w:pP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使用</w:t>
            </w:r>
            <w:proofErr w:type="gramStart"/>
            <w:r w:rsidRPr="00930D8A">
              <w:rPr>
                <w:rFonts w:ascii="標楷體" w:eastAsia="標楷體" w:hAnsi="標楷體" w:hint="eastAsia"/>
                <w:sz w:val="28"/>
                <w:szCs w:val="28"/>
              </w:rPr>
              <w:t>電晶爐</w:t>
            </w:r>
            <w:proofErr w:type="gramEnd"/>
          </w:p>
        </w:tc>
      </w:tr>
      <w:tr w:rsidR="007F4C08" w:rsidRPr="00930D8A" w:rsidTr="00293849">
        <w:trPr>
          <w:trHeight w:val="247"/>
        </w:trPr>
        <w:tc>
          <w:tcPr>
            <w:tcW w:w="4252" w:type="dxa"/>
            <w:vMerge w:val="restart"/>
          </w:tcPr>
          <w:p w:rsidR="007F4C08" w:rsidRPr="00930D8A" w:rsidRDefault="007F4C08" w:rsidP="00293849">
            <w:pPr>
              <w:spacing w:line="280" w:lineRule="exact"/>
              <w:rPr>
                <w:rFonts w:ascii="標楷體" w:eastAsia="標楷體" w:hAnsi="標楷體" w:hint="eastAsia"/>
                <w:sz w:val="28"/>
                <w:szCs w:val="28"/>
              </w:rPr>
            </w:pPr>
          </w:p>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我會照顧自己</w:t>
            </w: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認識常見疾病</w:t>
            </w:r>
          </w:p>
        </w:tc>
      </w:tr>
      <w:tr w:rsidR="007F4C08" w:rsidRPr="00930D8A" w:rsidTr="00293849">
        <w:trPr>
          <w:trHeight w:val="234"/>
        </w:trPr>
        <w:tc>
          <w:tcPr>
            <w:tcW w:w="4252" w:type="dxa"/>
            <w:vMerge/>
          </w:tcPr>
          <w:p w:rsidR="007F4C08" w:rsidRPr="00930D8A" w:rsidRDefault="007F4C08" w:rsidP="00293849">
            <w:pPr>
              <w:spacing w:line="280" w:lineRule="exact"/>
              <w:rPr>
                <w:rFonts w:ascii="標楷體" w:eastAsia="標楷體" w:hAnsi="標楷體" w:hint="eastAsia"/>
                <w:sz w:val="28"/>
                <w:szCs w:val="28"/>
              </w:rPr>
            </w:pP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服用藥物基本常識及注意事項</w:t>
            </w:r>
          </w:p>
        </w:tc>
      </w:tr>
      <w:tr w:rsidR="007F4C08" w:rsidRPr="00930D8A" w:rsidTr="00293849">
        <w:trPr>
          <w:trHeight w:val="368"/>
        </w:trPr>
        <w:tc>
          <w:tcPr>
            <w:tcW w:w="4252" w:type="dxa"/>
            <w:vMerge w:val="restart"/>
          </w:tcPr>
          <w:p w:rsidR="007F4C08" w:rsidRPr="00930D8A" w:rsidRDefault="007F4C08" w:rsidP="00293849">
            <w:pPr>
              <w:spacing w:line="280" w:lineRule="exact"/>
              <w:rPr>
                <w:rFonts w:ascii="標楷體" w:eastAsia="標楷體" w:hAnsi="標楷體" w:hint="eastAsia"/>
                <w:sz w:val="28"/>
                <w:szCs w:val="28"/>
              </w:rPr>
            </w:pPr>
          </w:p>
          <w:p w:rsidR="007F4C08" w:rsidRPr="00930D8A" w:rsidRDefault="007F4C08" w:rsidP="00293849">
            <w:pPr>
              <w:spacing w:line="280" w:lineRule="exact"/>
              <w:rPr>
                <w:rFonts w:ascii="標楷體" w:eastAsia="標楷體" w:hAnsi="標楷體" w:hint="eastAsia"/>
                <w:sz w:val="28"/>
                <w:szCs w:val="28"/>
              </w:rPr>
            </w:pPr>
          </w:p>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我會合宜的接聽電話</w:t>
            </w: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電話接聽禮儀</w:t>
            </w:r>
          </w:p>
        </w:tc>
      </w:tr>
      <w:tr w:rsidR="007F4C08" w:rsidRPr="00930D8A" w:rsidTr="00293849">
        <w:trPr>
          <w:trHeight w:val="289"/>
        </w:trPr>
        <w:tc>
          <w:tcPr>
            <w:tcW w:w="4252" w:type="dxa"/>
            <w:vMerge/>
          </w:tcPr>
          <w:p w:rsidR="007F4C08" w:rsidRPr="00930D8A" w:rsidRDefault="007F4C08" w:rsidP="00293849">
            <w:pPr>
              <w:spacing w:line="280" w:lineRule="exact"/>
              <w:rPr>
                <w:rFonts w:ascii="標楷體" w:eastAsia="標楷體" w:hAnsi="標楷體" w:hint="eastAsia"/>
                <w:sz w:val="28"/>
                <w:szCs w:val="28"/>
              </w:rPr>
            </w:pP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緊急事件求助</w:t>
            </w:r>
          </w:p>
        </w:tc>
      </w:tr>
      <w:tr w:rsidR="007F4C08" w:rsidRPr="00930D8A" w:rsidTr="00293849">
        <w:trPr>
          <w:trHeight w:val="266"/>
        </w:trPr>
        <w:tc>
          <w:tcPr>
            <w:tcW w:w="4252" w:type="dxa"/>
            <w:vMerge/>
          </w:tcPr>
          <w:p w:rsidR="007F4C08" w:rsidRPr="00930D8A" w:rsidRDefault="007F4C08" w:rsidP="00293849">
            <w:pPr>
              <w:spacing w:line="280" w:lineRule="exact"/>
              <w:rPr>
                <w:rFonts w:ascii="標楷體" w:eastAsia="標楷體" w:hAnsi="標楷體" w:hint="eastAsia"/>
                <w:sz w:val="28"/>
                <w:szCs w:val="28"/>
              </w:rPr>
            </w:pPr>
          </w:p>
        </w:tc>
        <w:tc>
          <w:tcPr>
            <w:tcW w:w="5528" w:type="dxa"/>
          </w:tcPr>
          <w:p w:rsidR="007F4C08" w:rsidRPr="00930D8A" w:rsidRDefault="007F4C08" w:rsidP="00293849">
            <w:pPr>
              <w:spacing w:line="280" w:lineRule="exact"/>
              <w:rPr>
                <w:rFonts w:ascii="標楷體" w:eastAsia="標楷體" w:hAnsi="標楷體" w:hint="eastAsia"/>
                <w:sz w:val="28"/>
                <w:szCs w:val="28"/>
              </w:rPr>
            </w:pPr>
            <w:r w:rsidRPr="00930D8A">
              <w:rPr>
                <w:rFonts w:ascii="標楷體" w:eastAsia="標楷體" w:hAnsi="標楷體" w:hint="eastAsia"/>
                <w:sz w:val="28"/>
                <w:szCs w:val="28"/>
              </w:rPr>
              <w:t>聊天話題</w:t>
            </w:r>
          </w:p>
        </w:tc>
      </w:tr>
      <w:tr w:rsidR="007F4C08" w:rsidRPr="00930D8A" w:rsidTr="00293849">
        <w:trPr>
          <w:trHeight w:val="269"/>
        </w:trPr>
        <w:tc>
          <w:tcPr>
            <w:tcW w:w="4252" w:type="dxa"/>
            <w:vMerge/>
          </w:tcPr>
          <w:p w:rsidR="007F4C08" w:rsidRPr="00930D8A" w:rsidRDefault="007F4C08" w:rsidP="00293849">
            <w:pPr>
              <w:spacing w:line="280" w:lineRule="exact"/>
              <w:rPr>
                <w:rFonts w:ascii="標楷體" w:eastAsia="標楷體" w:hAnsi="標楷體" w:hint="eastAsia"/>
                <w:sz w:val="28"/>
                <w:szCs w:val="28"/>
              </w:rPr>
            </w:pPr>
          </w:p>
        </w:tc>
        <w:tc>
          <w:tcPr>
            <w:tcW w:w="5528" w:type="dxa"/>
          </w:tcPr>
          <w:p w:rsidR="007F4C08" w:rsidRPr="00930D8A" w:rsidRDefault="007F4C08" w:rsidP="00293849">
            <w:pPr>
              <w:spacing w:line="280" w:lineRule="exact"/>
              <w:rPr>
                <w:rFonts w:ascii="標楷體" w:eastAsia="標楷體" w:hAnsi="標楷體" w:hint="eastAsia"/>
                <w:sz w:val="28"/>
                <w:szCs w:val="28"/>
              </w:rPr>
            </w:pPr>
            <w:r w:rsidRPr="00930D8A">
              <w:rPr>
                <w:rFonts w:ascii="標楷體" w:eastAsia="標楷體" w:hAnsi="標楷體" w:hint="eastAsia"/>
                <w:sz w:val="28"/>
                <w:szCs w:val="28"/>
              </w:rPr>
              <w:t>通訊軟體使用</w:t>
            </w:r>
          </w:p>
        </w:tc>
      </w:tr>
      <w:tr w:rsidR="007F4C08" w:rsidRPr="00930D8A" w:rsidTr="00293849">
        <w:trPr>
          <w:trHeight w:val="280"/>
        </w:trPr>
        <w:tc>
          <w:tcPr>
            <w:tcW w:w="4252" w:type="dxa"/>
            <w:vMerge w:val="restart"/>
          </w:tcPr>
          <w:p w:rsidR="007F4C08" w:rsidRPr="00930D8A" w:rsidRDefault="007F4C08" w:rsidP="00293849">
            <w:pPr>
              <w:spacing w:line="280" w:lineRule="exact"/>
              <w:rPr>
                <w:rFonts w:ascii="標楷體" w:eastAsia="標楷體" w:hAnsi="標楷體" w:hint="eastAsia"/>
                <w:sz w:val="28"/>
                <w:szCs w:val="28"/>
              </w:rPr>
            </w:pPr>
          </w:p>
          <w:p w:rsidR="007F4C08" w:rsidRPr="00930D8A" w:rsidRDefault="007F4C08" w:rsidP="00293849">
            <w:pPr>
              <w:spacing w:line="280" w:lineRule="exact"/>
              <w:rPr>
                <w:rFonts w:ascii="標楷體" w:eastAsia="標楷體" w:hAnsi="標楷體" w:hint="eastAsia"/>
                <w:sz w:val="28"/>
                <w:szCs w:val="28"/>
              </w:rPr>
            </w:pPr>
          </w:p>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我會用錢買東西</w:t>
            </w: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認識金錢、幣值</w:t>
            </w:r>
          </w:p>
        </w:tc>
      </w:tr>
      <w:tr w:rsidR="007F4C08" w:rsidRPr="00930D8A" w:rsidTr="00293849">
        <w:trPr>
          <w:trHeight w:val="301"/>
        </w:trPr>
        <w:tc>
          <w:tcPr>
            <w:tcW w:w="4252" w:type="dxa"/>
            <w:vMerge/>
          </w:tcPr>
          <w:p w:rsidR="007F4C08" w:rsidRPr="00930D8A" w:rsidRDefault="007F4C08" w:rsidP="00293849">
            <w:pPr>
              <w:spacing w:line="280" w:lineRule="exact"/>
              <w:rPr>
                <w:rFonts w:ascii="標楷體" w:eastAsia="標楷體" w:hAnsi="標楷體" w:hint="eastAsia"/>
                <w:sz w:val="28"/>
                <w:szCs w:val="28"/>
              </w:rPr>
            </w:pP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幣值交換概念、財物保管</w:t>
            </w:r>
          </w:p>
        </w:tc>
      </w:tr>
      <w:tr w:rsidR="007F4C08" w:rsidRPr="00930D8A" w:rsidTr="00293849">
        <w:trPr>
          <w:trHeight w:val="301"/>
        </w:trPr>
        <w:tc>
          <w:tcPr>
            <w:tcW w:w="4252" w:type="dxa"/>
            <w:vMerge/>
          </w:tcPr>
          <w:p w:rsidR="007F4C08" w:rsidRPr="00930D8A" w:rsidRDefault="007F4C08" w:rsidP="00293849">
            <w:pPr>
              <w:spacing w:line="280" w:lineRule="exact"/>
              <w:rPr>
                <w:rFonts w:ascii="標楷體" w:eastAsia="標楷體" w:hAnsi="標楷體" w:hint="eastAsia"/>
                <w:sz w:val="28"/>
                <w:szCs w:val="28"/>
              </w:rPr>
            </w:pP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上街購物</w:t>
            </w:r>
          </w:p>
        </w:tc>
      </w:tr>
      <w:tr w:rsidR="007F4C08" w:rsidRPr="00930D8A" w:rsidTr="00293849">
        <w:trPr>
          <w:trHeight w:val="301"/>
        </w:trPr>
        <w:tc>
          <w:tcPr>
            <w:tcW w:w="4252" w:type="dxa"/>
            <w:vMerge/>
          </w:tcPr>
          <w:p w:rsidR="007F4C08" w:rsidRPr="00930D8A" w:rsidRDefault="007F4C08" w:rsidP="00293849">
            <w:pPr>
              <w:spacing w:line="280" w:lineRule="exact"/>
              <w:rPr>
                <w:rFonts w:ascii="標楷體" w:eastAsia="標楷體" w:hAnsi="標楷體" w:hint="eastAsia"/>
                <w:sz w:val="28"/>
                <w:szCs w:val="28"/>
              </w:rPr>
            </w:pPr>
          </w:p>
        </w:tc>
        <w:tc>
          <w:tcPr>
            <w:tcW w:w="5528" w:type="dxa"/>
          </w:tcPr>
          <w:p w:rsidR="007F4C08" w:rsidRPr="00930D8A" w:rsidRDefault="007F4C08" w:rsidP="00293849">
            <w:pPr>
              <w:spacing w:line="280" w:lineRule="exact"/>
              <w:rPr>
                <w:rFonts w:ascii="標楷體" w:eastAsia="標楷體" w:hAnsi="標楷體"/>
              </w:rPr>
            </w:pPr>
            <w:r w:rsidRPr="00930D8A">
              <w:rPr>
                <w:rFonts w:ascii="標楷體" w:eastAsia="標楷體" w:hAnsi="標楷體" w:hint="eastAsia"/>
                <w:sz w:val="28"/>
                <w:szCs w:val="28"/>
              </w:rPr>
              <w:t>上街購物</w:t>
            </w:r>
          </w:p>
        </w:tc>
      </w:tr>
    </w:tbl>
    <w:p w:rsidR="00644398" w:rsidRPr="00293849" w:rsidRDefault="00644398" w:rsidP="00293849">
      <w:pPr>
        <w:spacing w:after="75" w:line="500" w:lineRule="exact"/>
        <w:rPr>
          <w:rFonts w:eastAsia="標楷體"/>
          <w:sz w:val="28"/>
          <w:szCs w:val="28"/>
        </w:rPr>
      </w:pPr>
    </w:p>
    <w:sectPr w:rsidR="00644398" w:rsidRPr="00293849" w:rsidSect="0037246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C23E9"/>
    <w:multiLevelType w:val="hybridMultilevel"/>
    <w:tmpl w:val="224873E4"/>
    <w:lvl w:ilvl="0" w:tplc="986C07C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642B8B"/>
    <w:multiLevelType w:val="hybridMultilevel"/>
    <w:tmpl w:val="13CA8C5A"/>
    <w:lvl w:ilvl="0" w:tplc="38FA2356">
      <w:start w:val="1"/>
      <w:numFmt w:val="decimal"/>
      <w:lvlText w:val="%1."/>
      <w:lvlJc w:val="left"/>
      <w:pPr>
        <w:ind w:left="2340" w:hanging="36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6A"/>
    <w:rsid w:val="00045E20"/>
    <w:rsid w:val="00293849"/>
    <w:rsid w:val="0037246A"/>
    <w:rsid w:val="005009B0"/>
    <w:rsid w:val="00520D70"/>
    <w:rsid w:val="00644398"/>
    <w:rsid w:val="007F4C08"/>
    <w:rsid w:val="007F5ECC"/>
    <w:rsid w:val="008A61E2"/>
    <w:rsid w:val="009D2323"/>
    <w:rsid w:val="00C50869"/>
    <w:rsid w:val="00E32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1DB"/>
    <w:pPr>
      <w:ind w:leftChars="200" w:left="480"/>
    </w:pPr>
  </w:style>
  <w:style w:type="table" w:styleId="a4">
    <w:name w:val="Table Grid"/>
    <w:basedOn w:val="a1"/>
    <w:uiPriority w:val="59"/>
    <w:rsid w:val="007F4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1DB"/>
    <w:pPr>
      <w:ind w:leftChars="200" w:left="480"/>
    </w:pPr>
  </w:style>
  <w:style w:type="table" w:styleId="a4">
    <w:name w:val="Table Grid"/>
    <w:basedOn w:val="a1"/>
    <w:uiPriority w:val="59"/>
    <w:rsid w:val="007F4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2017-05-25T05:19:00Z</dcterms:created>
  <dcterms:modified xsi:type="dcterms:W3CDTF">2017-05-25T07:13:00Z</dcterms:modified>
</cp:coreProperties>
</file>